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2A37" w:rsidRPr="00467B70" w:rsidRDefault="001071AA">
      <w:pPr>
        <w:rPr>
          <w:sz w:val="24"/>
        </w:rPr>
      </w:pPr>
      <w:r w:rsidRPr="00467B70">
        <w:rPr>
          <w:sz w:val="24"/>
        </w:rPr>
        <w:t>Name:  _________________________</w:t>
      </w:r>
      <w:r w:rsidR="009A57CA">
        <w:rPr>
          <w:sz w:val="24"/>
        </w:rPr>
        <w:t>______________Date: ____________</w:t>
      </w:r>
      <w:r w:rsidRPr="00467B70">
        <w:rPr>
          <w:sz w:val="24"/>
        </w:rPr>
        <w:t>Period: ___________</w:t>
      </w:r>
    </w:p>
    <w:p w:rsidR="00052A37" w:rsidRPr="009A57CA" w:rsidRDefault="009A57CA">
      <w:pPr>
        <w:jc w:val="center"/>
        <w:rPr>
          <w:rFonts w:ascii="Kristen ITC" w:hAnsi="Kristen ITC"/>
          <w:sz w:val="36"/>
        </w:rPr>
      </w:pPr>
      <w:r w:rsidRPr="009A57CA">
        <w:rPr>
          <w:rFonts w:ascii="Kristen ITC" w:hAnsi="Kristen ITC"/>
          <w:sz w:val="36"/>
        </w:rPr>
        <w:t>Animal System Interactions</w:t>
      </w:r>
    </w:p>
    <w:p w:rsidR="00052A37" w:rsidRPr="00467B70" w:rsidRDefault="00052A37">
      <w:pPr>
        <w:rPr>
          <w:sz w:val="24"/>
        </w:rPr>
      </w:pPr>
    </w:p>
    <w:p w:rsidR="00052A37" w:rsidRPr="00467B70" w:rsidRDefault="001071AA">
      <w:pPr>
        <w:ind w:left="1440" w:hanging="1439"/>
        <w:rPr>
          <w:sz w:val="24"/>
        </w:rPr>
      </w:pPr>
      <w:r w:rsidRPr="00942650">
        <w:rPr>
          <w:b/>
          <w:u w:val="single"/>
        </w:rPr>
        <w:t>Directions:</w:t>
      </w:r>
      <w:r w:rsidRPr="00467B70">
        <w:t xml:space="preserve"> </w:t>
      </w:r>
      <w:r w:rsidRPr="00467B70">
        <w:tab/>
      </w:r>
      <w:r w:rsidR="00942650">
        <w:rPr>
          <w:b/>
        </w:rPr>
        <w:t xml:space="preserve">Part 1: </w:t>
      </w:r>
      <w:r w:rsidR="009A57CA">
        <w:t>Refer to the pictures</w:t>
      </w:r>
      <w:r w:rsidRPr="00467B70">
        <w:t xml:space="preserve"> </w:t>
      </w:r>
      <w:r w:rsidR="009A57CA">
        <w:t>of the animal systems below and label them using the word bank provided to you.</w:t>
      </w:r>
    </w:p>
    <w:p w:rsidR="00052A37" w:rsidRPr="00467B70" w:rsidRDefault="00942650">
      <w:pPr>
        <w:ind w:left="1440"/>
        <w:rPr>
          <w:sz w:val="24"/>
        </w:rPr>
      </w:pPr>
      <w:r>
        <w:rPr>
          <w:b/>
        </w:rPr>
        <w:t xml:space="preserve">Part 2: </w:t>
      </w:r>
      <w:r w:rsidR="001071AA" w:rsidRPr="00467B70">
        <w:t>For each of the following scenarios,</w:t>
      </w:r>
      <w:r w:rsidR="001071AA" w:rsidRPr="00942650">
        <w:t xml:space="preserve"> highlight any hints </w:t>
      </w:r>
      <w:r w:rsidR="001071AA" w:rsidRPr="00467B70">
        <w:t xml:space="preserve">that help you determine </w:t>
      </w:r>
      <w:r>
        <w:t>the two body systems interacting together</w:t>
      </w:r>
      <w:r w:rsidR="001071AA" w:rsidRPr="00467B70">
        <w:t>. These hints can be hormones, glands, macrophages or any of the fol</w:t>
      </w:r>
      <w:bookmarkStart w:id="0" w:name="_GoBack"/>
      <w:bookmarkEnd w:id="0"/>
      <w:r w:rsidR="001071AA" w:rsidRPr="00467B70">
        <w:t>lowing:</w:t>
      </w:r>
    </w:p>
    <w:p w:rsidR="00052A37" w:rsidRPr="00467B70" w:rsidRDefault="001071AA">
      <w:pPr>
        <w:ind w:left="2160"/>
        <w:rPr>
          <w:sz w:val="24"/>
        </w:rPr>
      </w:pPr>
      <w:r w:rsidRPr="00467B70">
        <w:t>1). the system’s function (transport, protect, movement, 1st line of defense, etc</w:t>
      </w:r>
      <w:r w:rsidR="00D07048">
        <w:t>.</w:t>
      </w:r>
      <w:r w:rsidRPr="00467B70">
        <w:t xml:space="preserve">) </w:t>
      </w:r>
    </w:p>
    <w:p w:rsidR="00052A37" w:rsidRPr="00467B70" w:rsidRDefault="001071AA">
      <w:pPr>
        <w:ind w:left="2160"/>
        <w:rPr>
          <w:sz w:val="24"/>
        </w:rPr>
      </w:pPr>
      <w:r w:rsidRPr="00467B70">
        <w:t>2). the system’s organs/ tissues (heart, skin, bones, smooth muscle tissue, blood, hair, skin, nails etc</w:t>
      </w:r>
      <w:r w:rsidR="00D07048">
        <w:t>.</w:t>
      </w:r>
      <w:r w:rsidRPr="00467B70">
        <w:t xml:space="preserve">) </w:t>
      </w:r>
    </w:p>
    <w:p w:rsidR="00052A37" w:rsidRDefault="001071AA">
      <w:pPr>
        <w:ind w:left="2160"/>
      </w:pPr>
      <w:r w:rsidRPr="00467B70">
        <w:t>3). cells that make up a specific animal system (macrophages, red blood cells, white blood cells, etc</w:t>
      </w:r>
      <w:r w:rsidR="00D07048">
        <w:t>.</w:t>
      </w:r>
      <w:r w:rsidRPr="00467B70">
        <w:t>)</w:t>
      </w:r>
    </w:p>
    <w:p w:rsidR="009A57CA" w:rsidRPr="009A57CA" w:rsidRDefault="009A57CA" w:rsidP="009A57CA">
      <w:pPr>
        <w:rPr>
          <w:sz w:val="24"/>
          <w:u w:val="single"/>
        </w:rPr>
      </w:pPr>
      <w:r w:rsidRPr="009A57CA">
        <w:rPr>
          <w:b/>
          <w:u w:val="single"/>
        </w:rPr>
        <w:t>Part 1:</w:t>
      </w:r>
    </w:p>
    <w:p w:rsidR="00052A37" w:rsidRPr="00467B70" w:rsidRDefault="001071AA">
      <w:pPr>
        <w:rPr>
          <w:sz w:val="24"/>
        </w:rPr>
      </w:pPr>
      <w:r w:rsidRPr="009A57CA">
        <w:rPr>
          <w:b/>
        </w:rPr>
        <w:t>Word Bank:</w:t>
      </w:r>
      <w:r w:rsidRPr="00467B70">
        <w:t xml:space="preserve"> Circulatory, Immune, Endocrine, Skeletal, Digestive, Nervous, Respira</w:t>
      </w:r>
      <w:r w:rsidR="009A57CA">
        <w:t>tory, Excretory, Integumentary a</w:t>
      </w:r>
      <w:r w:rsidR="009A57CA" w:rsidRPr="00467B70">
        <w:t>nd Muscular</w:t>
      </w:r>
      <w:r w:rsidRPr="00467B70">
        <w:t xml:space="preserve"> </w:t>
      </w:r>
    </w:p>
    <w:p w:rsidR="00052A37" w:rsidRPr="00467B70" w:rsidRDefault="00052A37">
      <w:pPr>
        <w:rPr>
          <w:sz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052A37" w:rsidRPr="00467B7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jc w:val="center"/>
              <w:rPr>
                <w:sz w:val="24"/>
              </w:rPr>
            </w:pPr>
            <w:r w:rsidRPr="00467B70">
              <w:rPr>
                <w:noProof/>
                <w:sz w:val="24"/>
              </w:rPr>
              <w:drawing>
                <wp:inline distT="114300" distB="114300" distL="114300" distR="114300" wp14:anchorId="0F8668C5" wp14:editId="326E0F34">
                  <wp:extent cx="1338263" cy="1120406"/>
                  <wp:effectExtent l="0" t="0" r="0" b="0"/>
                  <wp:docPr id="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1204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t>__________________</w:t>
            </w:r>
            <w:r w:rsidR="009A57CA">
              <w:t>________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jc w:val="center"/>
              <w:rPr>
                <w:sz w:val="24"/>
              </w:rPr>
            </w:pPr>
            <w:r w:rsidRPr="00467B70">
              <w:rPr>
                <w:noProof/>
                <w:sz w:val="24"/>
              </w:rPr>
              <w:drawing>
                <wp:inline distT="114300" distB="114300" distL="114300" distR="114300" wp14:anchorId="434A1C3A" wp14:editId="0D29AAD9">
                  <wp:extent cx="852488" cy="1525504"/>
                  <wp:effectExtent l="0" t="0" r="0" b="0"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15255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t>_______________</w:t>
            </w:r>
            <w:r w:rsidR="009A57CA">
              <w:t>_______</w:t>
            </w:r>
            <w:r w:rsidRPr="00467B70">
              <w:t>__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jc w:val="center"/>
              <w:rPr>
                <w:sz w:val="24"/>
              </w:rPr>
            </w:pPr>
            <w:r w:rsidRPr="00467B70">
              <w:rPr>
                <w:noProof/>
                <w:sz w:val="24"/>
              </w:rPr>
              <w:drawing>
                <wp:inline distT="114300" distB="114300" distL="114300" distR="114300" wp14:anchorId="128C0F24" wp14:editId="222D966C">
                  <wp:extent cx="1714500" cy="1458209"/>
                  <wp:effectExtent l="0" t="0" r="0" b="0"/>
                  <wp:docPr id="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4582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Pr="00467B70" w:rsidRDefault="009A57CA">
            <w:pPr>
              <w:spacing w:line="240" w:lineRule="auto"/>
              <w:rPr>
                <w:sz w:val="24"/>
              </w:rPr>
            </w:pPr>
            <w:r>
              <w:t>___________________________</w:t>
            </w:r>
          </w:p>
        </w:tc>
      </w:tr>
      <w:tr w:rsidR="00052A37" w:rsidRPr="00467B7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jc w:val="center"/>
              <w:rPr>
                <w:sz w:val="24"/>
              </w:rPr>
            </w:pPr>
            <w:r w:rsidRPr="00467B70">
              <w:rPr>
                <w:noProof/>
                <w:sz w:val="24"/>
              </w:rPr>
              <w:drawing>
                <wp:inline distT="114300" distB="114300" distL="114300" distR="114300" wp14:anchorId="49F06581" wp14:editId="2672EF84">
                  <wp:extent cx="1952625" cy="1567474"/>
                  <wp:effectExtent l="0" t="0" r="0" b="0"/>
                  <wp:docPr id="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567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9A57CA">
            <w:pPr>
              <w:spacing w:line="240" w:lineRule="auto"/>
              <w:rPr>
                <w:sz w:val="24"/>
              </w:rPr>
            </w:pPr>
            <w:r>
              <w:t>___________________________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jc w:val="center"/>
              <w:rPr>
                <w:sz w:val="24"/>
              </w:rPr>
            </w:pPr>
            <w:r w:rsidRPr="00467B70">
              <w:rPr>
                <w:noProof/>
                <w:sz w:val="24"/>
              </w:rPr>
              <w:drawing>
                <wp:inline distT="114300" distB="114300" distL="114300" distR="114300" wp14:anchorId="225B52C7" wp14:editId="24835C22">
                  <wp:extent cx="1676400" cy="1745530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745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Pr="00467B70" w:rsidRDefault="009A57CA">
            <w:pPr>
              <w:spacing w:line="240" w:lineRule="auto"/>
              <w:rPr>
                <w:sz w:val="24"/>
              </w:rPr>
            </w:pPr>
            <w:r>
              <w:t>__________________________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jc w:val="center"/>
              <w:rPr>
                <w:sz w:val="24"/>
              </w:rPr>
            </w:pPr>
            <w:r w:rsidRPr="00467B70">
              <w:rPr>
                <w:noProof/>
                <w:sz w:val="24"/>
              </w:rPr>
              <w:drawing>
                <wp:inline distT="114300" distB="114300" distL="114300" distR="114300" wp14:anchorId="5E7254E6" wp14:editId="632FDF82">
                  <wp:extent cx="2043113" cy="1634490"/>
                  <wp:effectExtent l="0" t="0" r="0" b="0"/>
                  <wp:docPr id="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113" cy="1634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t>___________________________</w:t>
            </w:r>
          </w:p>
        </w:tc>
      </w:tr>
      <w:tr w:rsidR="00052A37" w:rsidRPr="00467B7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noProof/>
                <w:sz w:val="24"/>
              </w:rPr>
              <w:lastRenderedPageBreak/>
              <w:drawing>
                <wp:inline distT="114300" distB="114300" distL="114300" distR="114300" wp14:anchorId="3E9E63E8" wp14:editId="5D6B816A">
                  <wp:extent cx="2081213" cy="1479973"/>
                  <wp:effectExtent l="0" t="0" r="0" b="0"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213" cy="14799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9A57CA">
            <w:pPr>
              <w:spacing w:line="240" w:lineRule="auto"/>
              <w:rPr>
                <w:sz w:val="24"/>
              </w:rPr>
            </w:pPr>
            <w:r>
              <w:t>__________________________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 w:rsidP="009A57CA">
            <w:pPr>
              <w:spacing w:line="240" w:lineRule="auto"/>
              <w:jc w:val="center"/>
              <w:rPr>
                <w:sz w:val="24"/>
              </w:rPr>
            </w:pPr>
            <w:r w:rsidRPr="00467B70">
              <w:rPr>
                <w:noProof/>
                <w:sz w:val="24"/>
              </w:rPr>
              <w:drawing>
                <wp:inline distT="114300" distB="114300" distL="114300" distR="114300" wp14:anchorId="005099F3" wp14:editId="2F2EBBF8">
                  <wp:extent cx="2028825" cy="2057400"/>
                  <wp:effectExtent l="0" t="0" r="9525" b="0"/>
                  <wp:docPr id="2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9A57CA">
            <w:pPr>
              <w:spacing w:line="240" w:lineRule="auto"/>
              <w:rPr>
                <w:sz w:val="24"/>
              </w:rPr>
            </w:pPr>
            <w:r>
              <w:t>___________________________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jc w:val="center"/>
              <w:rPr>
                <w:sz w:val="24"/>
              </w:rPr>
            </w:pPr>
            <w:r w:rsidRPr="00467B70">
              <w:rPr>
                <w:noProof/>
                <w:sz w:val="24"/>
              </w:rPr>
              <w:drawing>
                <wp:inline distT="114300" distB="114300" distL="114300" distR="114300" wp14:anchorId="2EEDF7E2" wp14:editId="7A4B5258">
                  <wp:extent cx="1917838" cy="2005013"/>
                  <wp:effectExtent l="0" t="0" r="0" b="0"/>
                  <wp:docPr id="9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838" cy="2005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A57CA" w:rsidRDefault="009A57CA">
            <w:pPr>
              <w:spacing w:line="240" w:lineRule="auto"/>
            </w:pPr>
          </w:p>
          <w:p w:rsidR="00052A37" w:rsidRPr="00467B70" w:rsidRDefault="009A57CA">
            <w:pPr>
              <w:spacing w:line="240" w:lineRule="auto"/>
              <w:rPr>
                <w:sz w:val="24"/>
              </w:rPr>
            </w:pPr>
            <w:r>
              <w:t>___________________________</w:t>
            </w:r>
          </w:p>
        </w:tc>
      </w:tr>
    </w:tbl>
    <w:p w:rsidR="00D07048" w:rsidRDefault="00D07048">
      <w:pPr>
        <w:rPr>
          <w:b/>
        </w:rPr>
      </w:pPr>
    </w:p>
    <w:p w:rsidR="00052A37" w:rsidRPr="00D07048" w:rsidRDefault="00D07048">
      <w:pPr>
        <w:rPr>
          <w:sz w:val="24"/>
          <w:u w:val="single"/>
        </w:rPr>
      </w:pPr>
      <w:r w:rsidRPr="00D07048">
        <w:rPr>
          <w:b/>
          <w:u w:val="single"/>
        </w:rPr>
        <w:t>Part 2:</w:t>
      </w:r>
    </w:p>
    <w:tbl>
      <w:tblPr>
        <w:tblStyle w:val="a0"/>
        <w:tblW w:w="107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3405"/>
        <w:gridCol w:w="5055"/>
      </w:tblGrid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jc w:val="center"/>
              <w:rPr>
                <w:sz w:val="24"/>
              </w:rPr>
            </w:pPr>
            <w:r w:rsidRPr="009A57CA">
              <w:rPr>
                <w:b/>
                <w:sz w:val="24"/>
              </w:rPr>
              <w:t>Highlight the “hints”</w:t>
            </w:r>
            <w:r w:rsidRPr="00467B70">
              <w:rPr>
                <w:sz w:val="24"/>
              </w:rPr>
              <w:t xml:space="preserve"> in each of the following interactions: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CA" w:rsidRPr="009A57CA" w:rsidRDefault="009A57CA">
            <w:pPr>
              <w:spacing w:line="240" w:lineRule="auto"/>
              <w:jc w:val="center"/>
              <w:rPr>
                <w:b/>
                <w:sz w:val="24"/>
              </w:rPr>
            </w:pPr>
            <w:r w:rsidRPr="009A57CA">
              <w:rPr>
                <w:b/>
                <w:sz w:val="24"/>
              </w:rPr>
              <w:t>Name the two systems involved.</w:t>
            </w:r>
          </w:p>
          <w:p w:rsidR="00052A37" w:rsidRPr="00467B70" w:rsidRDefault="009A57C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circulatory</w:t>
            </w:r>
            <w:proofErr w:type="gramEnd"/>
            <w:r>
              <w:rPr>
                <w:sz w:val="24"/>
              </w:rPr>
              <w:t xml:space="preserve"> &amp;</w:t>
            </w:r>
            <w:r w:rsidR="001071AA" w:rsidRPr="00467B70">
              <w:rPr>
                <w:sz w:val="24"/>
              </w:rPr>
              <w:t xml:space="preserve"> immune, etc</w:t>
            </w:r>
            <w:r>
              <w:rPr>
                <w:sz w:val="24"/>
              </w:rPr>
              <w:t>.</w:t>
            </w:r>
            <w:r w:rsidR="001071AA" w:rsidRPr="00467B70">
              <w:rPr>
                <w:sz w:val="24"/>
              </w:rPr>
              <w:t>)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CA" w:rsidRPr="009A57CA" w:rsidRDefault="001071AA" w:rsidP="009A57CA">
            <w:pPr>
              <w:spacing w:line="240" w:lineRule="auto"/>
              <w:jc w:val="center"/>
              <w:rPr>
                <w:b/>
                <w:sz w:val="24"/>
              </w:rPr>
            </w:pPr>
            <w:r w:rsidRPr="009A57CA">
              <w:rPr>
                <w:b/>
                <w:sz w:val="24"/>
              </w:rPr>
              <w:t xml:space="preserve">Justify your answer. </w:t>
            </w:r>
          </w:p>
          <w:p w:rsidR="00052A37" w:rsidRPr="00467B70" w:rsidRDefault="001071AA" w:rsidP="009A57CA">
            <w:pPr>
              <w:spacing w:line="240" w:lineRule="auto"/>
              <w:jc w:val="center"/>
              <w:rPr>
                <w:sz w:val="24"/>
              </w:rPr>
            </w:pPr>
            <w:r w:rsidRPr="00467B70">
              <w:rPr>
                <w:sz w:val="24"/>
              </w:rPr>
              <w:t>Refer to the scen</w:t>
            </w:r>
            <w:r w:rsidR="009A57CA">
              <w:rPr>
                <w:sz w:val="24"/>
              </w:rPr>
              <w:t>ario and your highlighted hints and explain why you chose those systems.</w:t>
            </w:r>
          </w:p>
        </w:tc>
      </w:tr>
      <w:tr w:rsidR="00052A37" w:rsidRPr="00467B70">
        <w:trPr>
          <w:trHeight w:val="96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 xml:space="preserve">1. Ingested food is broken down and absorbed nutrients are delivered to cells.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</w:tr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bookmarkStart w:id="1" w:name="h.gjdgxs" w:colFirst="0" w:colLast="0"/>
            <w:bookmarkEnd w:id="1"/>
            <w:r w:rsidRPr="00467B70">
              <w:rPr>
                <w:sz w:val="24"/>
              </w:rPr>
              <w:t>2. Humans ingest food and muscles control the  contractions of many of the  digestive organs to pass food along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</w:tc>
      </w:tr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 xml:space="preserve">3. The hypothalamus </w:t>
            </w: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 xml:space="preserve">maintains homeostasis by </w:t>
            </w: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 xml:space="preserve">triggering appetite </w:t>
            </w: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(stomach growling), digest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</w:tr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 xml:space="preserve">4. Deliver O2 from </w:t>
            </w: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lungs to cells and drop off CO2 from cells to lungs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9A57CA" w:rsidRDefault="009A57CA">
            <w:pPr>
              <w:spacing w:line="240" w:lineRule="auto"/>
              <w:rPr>
                <w:sz w:val="24"/>
              </w:rPr>
            </w:pPr>
          </w:p>
          <w:p w:rsidR="009A57CA" w:rsidRDefault="009A57CA">
            <w:pPr>
              <w:spacing w:line="240" w:lineRule="auto"/>
              <w:rPr>
                <w:sz w:val="24"/>
              </w:rPr>
            </w:pPr>
          </w:p>
          <w:p w:rsidR="009A57CA" w:rsidRPr="00467B70" w:rsidRDefault="009A57CA">
            <w:pPr>
              <w:spacing w:line="240" w:lineRule="auto"/>
              <w:rPr>
                <w:sz w:val="24"/>
              </w:rPr>
            </w:pP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</w:tr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9A57C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5. K</w:t>
            </w:r>
            <w:r w:rsidR="001071AA" w:rsidRPr="00467B70">
              <w:rPr>
                <w:sz w:val="24"/>
              </w:rPr>
              <w:t xml:space="preserve">idneys filter cellular waste out of blood for removal 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</w:tc>
      </w:tr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6. Tissue transports white blood cells throughout body to fight disease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9A57CA" w:rsidRDefault="009A57CA">
            <w:pPr>
              <w:spacing w:line="240" w:lineRule="auto"/>
              <w:rPr>
                <w:sz w:val="24"/>
              </w:rPr>
            </w:pPr>
          </w:p>
          <w:p w:rsidR="009A57CA" w:rsidRPr="00467B70" w:rsidRDefault="009A57CA">
            <w:pPr>
              <w:spacing w:line="240" w:lineRule="auto"/>
              <w:rPr>
                <w:sz w:val="24"/>
              </w:rPr>
            </w:pP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</w:tr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9A57C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 R</w:t>
            </w:r>
            <w:r w:rsidR="001071AA" w:rsidRPr="00467B70">
              <w:rPr>
                <w:sz w:val="24"/>
              </w:rPr>
              <w:t>ed bone marrow produce</w:t>
            </w:r>
            <w:r>
              <w:rPr>
                <w:sz w:val="24"/>
              </w:rPr>
              <w:t>s</w:t>
            </w:r>
            <w:r w:rsidR="001071AA" w:rsidRPr="00467B70">
              <w:rPr>
                <w:sz w:val="24"/>
              </w:rPr>
              <w:t xml:space="preserve"> blood cells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</w:tr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9A57C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8. C</w:t>
            </w:r>
            <w:r w:rsidR="001071AA" w:rsidRPr="00467B70">
              <w:rPr>
                <w:sz w:val="24"/>
              </w:rPr>
              <w:t xml:space="preserve">ontrols </w:t>
            </w: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 xml:space="preserve">pumping of blood (heart) 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</w:tr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9A57C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9. C</w:t>
            </w:r>
            <w:r w:rsidR="001071AA" w:rsidRPr="00467B70">
              <w:rPr>
                <w:sz w:val="24"/>
              </w:rPr>
              <w:t xml:space="preserve">ontrols all </w:t>
            </w: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muscle contractions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</w:tr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9A57C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10. T</w:t>
            </w:r>
            <w:r w:rsidR="001071AA" w:rsidRPr="00467B70">
              <w:rPr>
                <w:sz w:val="24"/>
              </w:rPr>
              <w:t xml:space="preserve">ransports hormones to target organs 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</w:tr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 xml:space="preserve">11. Moves oxygen and glucose around </w:t>
            </w: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 xml:space="preserve">the body so cells </w:t>
            </w: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can do work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9A57CA" w:rsidRPr="00467B70" w:rsidRDefault="009A57CA">
            <w:pPr>
              <w:spacing w:line="240" w:lineRule="auto"/>
              <w:rPr>
                <w:sz w:val="24"/>
              </w:rPr>
            </w:pP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</w:tr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lastRenderedPageBreak/>
              <w:t>12. Nostril hairs trap pathogens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</w:tr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 xml:space="preserve">13. During labor, there is an increase of contractions of the uterus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</w:tr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 xml:space="preserve">14. </w:t>
            </w:r>
            <w:r w:rsidR="009A57CA">
              <w:rPr>
                <w:sz w:val="24"/>
              </w:rPr>
              <w:t>C</w:t>
            </w:r>
            <w:r w:rsidRPr="00467B70">
              <w:rPr>
                <w:sz w:val="24"/>
              </w:rPr>
              <w:t xml:space="preserve">ontrols </w:t>
            </w: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 xml:space="preserve">body temperature </w:t>
            </w: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(sweating, goose bumps)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</w:tr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9A57C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 W</w:t>
            </w:r>
            <w:r w:rsidR="001071AA" w:rsidRPr="00467B70">
              <w:rPr>
                <w:sz w:val="24"/>
              </w:rPr>
              <w:t xml:space="preserve">hite blood cells gather at the site of a wound on the skin causing inflammation 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 xml:space="preserve">System 1: 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</w:tr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16. Lymph glands swell because of production of T helper cells.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</w:tr>
      <w:tr w:rsidR="00052A37" w:rsidRPr="00467B70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17. The diaphragm contracts as a result of inhalation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1: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1071AA">
            <w:pPr>
              <w:spacing w:line="240" w:lineRule="auto"/>
              <w:rPr>
                <w:sz w:val="24"/>
              </w:rPr>
            </w:pPr>
            <w:r w:rsidRPr="00467B70">
              <w:rPr>
                <w:sz w:val="24"/>
              </w:rPr>
              <w:t>System 2:</w:t>
            </w: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  <w:p w:rsidR="00052A37" w:rsidRPr="00467B70" w:rsidRDefault="00052A37">
            <w:pPr>
              <w:spacing w:line="240" w:lineRule="auto"/>
              <w:rPr>
                <w:sz w:val="24"/>
              </w:rPr>
            </w:pPr>
          </w:p>
        </w:tc>
      </w:tr>
    </w:tbl>
    <w:p w:rsidR="00052A37" w:rsidRPr="00467B70" w:rsidRDefault="001071AA">
      <w:pPr>
        <w:rPr>
          <w:sz w:val="24"/>
        </w:rPr>
      </w:pPr>
      <w:r w:rsidRPr="00467B70">
        <w:rPr>
          <w:sz w:val="24"/>
        </w:rPr>
        <w:tab/>
      </w:r>
      <w:r w:rsidRPr="00467B70">
        <w:rPr>
          <w:sz w:val="24"/>
        </w:rPr>
        <w:tab/>
      </w:r>
      <w:r w:rsidRPr="00467B70">
        <w:rPr>
          <w:sz w:val="24"/>
        </w:rPr>
        <w:tab/>
      </w:r>
      <w:r w:rsidRPr="00467B70">
        <w:rPr>
          <w:sz w:val="24"/>
        </w:rPr>
        <w:tab/>
      </w:r>
      <w:r w:rsidRPr="00467B70">
        <w:rPr>
          <w:sz w:val="24"/>
        </w:rPr>
        <w:tab/>
      </w:r>
      <w:r w:rsidRPr="00467B70">
        <w:rPr>
          <w:sz w:val="24"/>
        </w:rPr>
        <w:tab/>
      </w:r>
      <w:r w:rsidRPr="00467B70">
        <w:rPr>
          <w:sz w:val="24"/>
        </w:rPr>
        <w:tab/>
      </w:r>
      <w:r w:rsidRPr="00467B70">
        <w:rPr>
          <w:sz w:val="24"/>
        </w:rPr>
        <w:tab/>
      </w:r>
      <w:r w:rsidRPr="00467B70">
        <w:rPr>
          <w:sz w:val="24"/>
        </w:rPr>
        <w:tab/>
      </w:r>
      <w:r w:rsidRPr="00467B70">
        <w:rPr>
          <w:sz w:val="24"/>
        </w:rPr>
        <w:tab/>
      </w:r>
      <w:r w:rsidRPr="00467B70">
        <w:rPr>
          <w:sz w:val="24"/>
        </w:rPr>
        <w:tab/>
      </w:r>
      <w:r w:rsidRPr="00467B70">
        <w:rPr>
          <w:sz w:val="24"/>
        </w:rPr>
        <w:tab/>
      </w:r>
      <w:r w:rsidRPr="00467B70">
        <w:rPr>
          <w:sz w:val="24"/>
        </w:rPr>
        <w:tab/>
      </w:r>
    </w:p>
    <w:sectPr w:rsidR="00052A37" w:rsidRPr="00467B7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M1NTc1Mzc2NLYxMTMyUdpeDU4uLM/DyQAsNaAO0upp0sAAAA"/>
  </w:docVars>
  <w:rsids>
    <w:rsidRoot w:val="00052A37"/>
    <w:rsid w:val="00052A37"/>
    <w:rsid w:val="001071AA"/>
    <w:rsid w:val="00467B70"/>
    <w:rsid w:val="00942650"/>
    <w:rsid w:val="009A57CA"/>
    <w:rsid w:val="00D0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6DED8-3F89-4E14-86FA-03C2CE45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Scen&amp;Prac_Interaction among Animal Systems.docx</vt:lpstr>
    </vt:vector>
  </TitlesOfParts>
  <Company>North East ISD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Scen&amp;Prac_Interaction among Animal Systems.docx</dc:title>
  <dc:creator>Bertolotti, Janine</dc:creator>
  <cp:lastModifiedBy>Sanchez, Tiffany C</cp:lastModifiedBy>
  <cp:revision>4</cp:revision>
  <dcterms:created xsi:type="dcterms:W3CDTF">2017-02-15T18:28:00Z</dcterms:created>
  <dcterms:modified xsi:type="dcterms:W3CDTF">2017-02-15T18:31:00Z</dcterms:modified>
</cp:coreProperties>
</file>